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AC846" w14:textId="77777777" w:rsidR="006F18F8" w:rsidRDefault="006F18F8" w:rsidP="009F0846">
      <w:pPr>
        <w:jc w:val="center"/>
        <w:rPr>
          <w:rFonts w:ascii="Muli" w:hAnsi="Muli"/>
          <w:b/>
          <w:bCs/>
        </w:rPr>
      </w:pPr>
    </w:p>
    <w:p w14:paraId="3E0433BC" w14:textId="77777777" w:rsidR="00F36F85" w:rsidRDefault="009F0846" w:rsidP="00F36F85">
      <w:pPr>
        <w:spacing w:line="240" w:lineRule="auto"/>
        <w:jc w:val="center"/>
        <w:rPr>
          <w:rFonts w:ascii="Muli" w:hAnsi="Muli"/>
          <w:b/>
          <w:bCs/>
        </w:rPr>
      </w:pPr>
      <w:r w:rsidRPr="006F18F8">
        <w:rPr>
          <w:rFonts w:ascii="Muli" w:hAnsi="Muli"/>
          <w:b/>
          <w:bCs/>
        </w:rPr>
        <w:t xml:space="preserve">KODEKS ETYKI PRACOWNIKÓW </w:t>
      </w:r>
    </w:p>
    <w:p w14:paraId="71C85D09" w14:textId="7E3E7B11" w:rsidR="009F0846" w:rsidRPr="006F18F8" w:rsidRDefault="009F0846" w:rsidP="00F36F85">
      <w:pPr>
        <w:spacing w:line="240" w:lineRule="auto"/>
        <w:jc w:val="center"/>
        <w:rPr>
          <w:rFonts w:ascii="Muli" w:hAnsi="Muli"/>
          <w:b/>
          <w:bCs/>
        </w:rPr>
      </w:pPr>
      <w:r w:rsidRPr="006F18F8">
        <w:rPr>
          <w:rFonts w:ascii="Muli" w:hAnsi="Muli"/>
          <w:b/>
          <w:bCs/>
        </w:rPr>
        <w:t>AKADEMII NAUK STOSOWANYCH STEFANA BATOREGO</w:t>
      </w:r>
    </w:p>
    <w:p w14:paraId="2EA62492" w14:textId="77777777" w:rsidR="009F0846" w:rsidRPr="00F36F85" w:rsidRDefault="009F0846" w:rsidP="009F0846">
      <w:pPr>
        <w:jc w:val="center"/>
        <w:rPr>
          <w:rFonts w:ascii="Muli" w:hAnsi="Muli"/>
          <w:b/>
          <w:bCs/>
          <w:sz w:val="16"/>
        </w:rPr>
      </w:pPr>
    </w:p>
    <w:p w14:paraId="36D5CA15" w14:textId="77777777" w:rsidR="009F0846" w:rsidRPr="006F18F8" w:rsidRDefault="009F0846" w:rsidP="009F0846">
      <w:pPr>
        <w:jc w:val="center"/>
        <w:rPr>
          <w:rFonts w:ascii="Muli" w:hAnsi="Muli"/>
          <w:b/>
          <w:bCs/>
        </w:rPr>
      </w:pPr>
      <w:r w:rsidRPr="006F18F8">
        <w:rPr>
          <w:rFonts w:ascii="Muli" w:hAnsi="Muli"/>
          <w:b/>
          <w:bCs/>
        </w:rPr>
        <w:t>Preambuła</w:t>
      </w:r>
    </w:p>
    <w:p w14:paraId="6AB49F87" w14:textId="2B7932AF" w:rsidR="009F0846" w:rsidRPr="006F18F8" w:rsidRDefault="009F0846" w:rsidP="009F0846">
      <w:pPr>
        <w:jc w:val="both"/>
        <w:rPr>
          <w:rFonts w:ascii="Muli" w:hAnsi="Muli"/>
        </w:rPr>
      </w:pPr>
      <w:r w:rsidRPr="006F18F8">
        <w:rPr>
          <w:rFonts w:ascii="Muli" w:hAnsi="Muli"/>
        </w:rPr>
        <w:t xml:space="preserve">Akademia Nauk Stosowanych Stefana Batorego, zwana dalej Uczelnią lub ANSB, realizując swoją misję w zakresie kształcenia, działalności naukowej oraz współpracy </w:t>
      </w:r>
      <w:r w:rsidR="00D435C8">
        <w:rPr>
          <w:rFonts w:ascii="Muli" w:hAnsi="Muli"/>
        </w:rPr>
        <w:br/>
      </w:r>
      <w:r w:rsidRPr="006F18F8">
        <w:rPr>
          <w:rFonts w:ascii="Muli" w:hAnsi="Muli"/>
        </w:rPr>
        <w:t xml:space="preserve">z otoczeniem społeczno-gospodarczym, uznaje uczciwość, odpowiedzialność, rzetelność, szacunek dla godności człowieka oraz troskę o dobro wspólne za podstawowe wartości wspólnoty akademickiej. Kodeks Etyki Pracowników Akademii Nauk Stosowanych Stefana Batorego, zwany dalej kodeksem, określa zasady postępowania pracowników Uczelni </w:t>
      </w:r>
      <w:r w:rsidR="00D435C8">
        <w:rPr>
          <w:rFonts w:ascii="Muli" w:hAnsi="Muli"/>
        </w:rPr>
        <w:br/>
      </w:r>
      <w:r w:rsidRPr="006F18F8">
        <w:rPr>
          <w:rFonts w:ascii="Muli" w:hAnsi="Muli"/>
        </w:rPr>
        <w:t>i służy budowaniu zaufania do jej działalności, wzmacnianiu kultury organizacyjnej oraz wspieraniu wysokich standardów zawodowych i etycznych.</w:t>
      </w:r>
    </w:p>
    <w:p w14:paraId="2F2D1D71" w14:textId="77777777" w:rsidR="00D435C8" w:rsidRDefault="00D435C8" w:rsidP="009F0846">
      <w:pPr>
        <w:jc w:val="center"/>
        <w:rPr>
          <w:rFonts w:ascii="Muli" w:hAnsi="Muli"/>
          <w:b/>
          <w:bCs/>
        </w:rPr>
      </w:pPr>
    </w:p>
    <w:p w14:paraId="2788E3C6" w14:textId="639A3D43" w:rsidR="009F0846" w:rsidRPr="006F18F8" w:rsidRDefault="009F0846" w:rsidP="009F0846">
      <w:pPr>
        <w:jc w:val="center"/>
        <w:rPr>
          <w:rFonts w:ascii="Muli" w:hAnsi="Muli"/>
          <w:b/>
          <w:bCs/>
        </w:rPr>
      </w:pPr>
      <w:r w:rsidRPr="006F18F8">
        <w:rPr>
          <w:rFonts w:ascii="Muli" w:hAnsi="Muli"/>
          <w:b/>
          <w:bCs/>
        </w:rPr>
        <w:t>Rozdział I</w:t>
      </w:r>
      <w:r w:rsidRPr="006F18F8">
        <w:rPr>
          <w:rFonts w:ascii="Muli" w:hAnsi="Muli"/>
          <w:b/>
          <w:bCs/>
        </w:rPr>
        <w:br/>
        <w:t>Przepisy ogólne</w:t>
      </w:r>
    </w:p>
    <w:p w14:paraId="4996FD4B" w14:textId="77777777" w:rsidR="009F0846" w:rsidRPr="006F18F8" w:rsidRDefault="009F0846" w:rsidP="009F0846">
      <w:pPr>
        <w:jc w:val="center"/>
        <w:rPr>
          <w:rFonts w:ascii="Muli" w:hAnsi="Muli"/>
          <w:b/>
          <w:bCs/>
        </w:rPr>
      </w:pPr>
      <w:r w:rsidRPr="006F18F8">
        <w:rPr>
          <w:rFonts w:ascii="Muli" w:hAnsi="Muli"/>
          <w:b/>
          <w:bCs/>
        </w:rPr>
        <w:t>§ 1</w:t>
      </w:r>
    </w:p>
    <w:p w14:paraId="40800255" w14:textId="77777777" w:rsidR="009F0846" w:rsidRPr="006F18F8" w:rsidRDefault="009F0846" w:rsidP="009F0846">
      <w:pPr>
        <w:numPr>
          <w:ilvl w:val="0"/>
          <w:numId w:val="1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Kodeks Etyki Pracowników Akademii Nauk Stosowanych Stefana Batorego, zwany dalej „Kodeksem”, określa podstawowe wartości i zasady postępowania pracowników Uczelni.</w:t>
      </w:r>
    </w:p>
    <w:p w14:paraId="09E659CA" w14:textId="77777777" w:rsidR="009F0846" w:rsidRPr="006F18F8" w:rsidRDefault="009F0846" w:rsidP="009F0846">
      <w:pPr>
        <w:numPr>
          <w:ilvl w:val="0"/>
          <w:numId w:val="1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Postanowienia Kodeksu dotyczą wszystkich pracowników Uczelni, w tym nauczycieli akademickich, innych osób prowadzących zajęcia dydaktyczne oraz pracowników niebędących nauczycielami akademickimi.</w:t>
      </w:r>
    </w:p>
    <w:p w14:paraId="650F44DD" w14:textId="77777777" w:rsidR="009F0846" w:rsidRPr="006F18F8" w:rsidRDefault="009F0846" w:rsidP="009F0846">
      <w:pPr>
        <w:numPr>
          <w:ilvl w:val="0"/>
          <w:numId w:val="1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Pracownicy są zobowiązani do przestrzegania zasad określonych w Kodeksie oraz przepisów powszechnie obowiązującego prawa i regulacji wewnętrznych Uczelni.</w:t>
      </w:r>
    </w:p>
    <w:p w14:paraId="15D1D21E" w14:textId="77777777" w:rsidR="009F0846" w:rsidRPr="006F18F8" w:rsidRDefault="009F0846" w:rsidP="009F0846">
      <w:pPr>
        <w:rPr>
          <w:rFonts w:ascii="Muli" w:hAnsi="Muli"/>
          <w:b/>
          <w:bCs/>
        </w:rPr>
      </w:pPr>
    </w:p>
    <w:p w14:paraId="2D7677BB" w14:textId="77777777" w:rsidR="009F0846" w:rsidRPr="006F18F8" w:rsidRDefault="009F0846" w:rsidP="009F0846">
      <w:pPr>
        <w:jc w:val="center"/>
        <w:rPr>
          <w:rFonts w:ascii="Muli" w:hAnsi="Muli"/>
          <w:b/>
          <w:bCs/>
        </w:rPr>
      </w:pPr>
      <w:r w:rsidRPr="006F18F8">
        <w:rPr>
          <w:rFonts w:ascii="Muli" w:hAnsi="Muli"/>
          <w:b/>
          <w:bCs/>
        </w:rPr>
        <w:t>Rozdział II</w:t>
      </w:r>
      <w:r w:rsidRPr="006F18F8">
        <w:rPr>
          <w:rFonts w:ascii="Muli" w:hAnsi="Muli"/>
          <w:b/>
          <w:bCs/>
        </w:rPr>
        <w:br/>
        <w:t>Zasady etycznego postępowania pracowników</w:t>
      </w:r>
    </w:p>
    <w:p w14:paraId="34DC0891" w14:textId="77777777" w:rsidR="009F0846" w:rsidRPr="006F18F8" w:rsidRDefault="009F0846" w:rsidP="009F0846">
      <w:pPr>
        <w:jc w:val="center"/>
        <w:rPr>
          <w:rFonts w:ascii="Muli" w:hAnsi="Muli"/>
          <w:b/>
          <w:bCs/>
        </w:rPr>
      </w:pPr>
      <w:r w:rsidRPr="006F18F8">
        <w:rPr>
          <w:rFonts w:ascii="Muli" w:hAnsi="Muli"/>
          <w:b/>
          <w:bCs/>
        </w:rPr>
        <w:t>§ 2</w:t>
      </w:r>
    </w:p>
    <w:p w14:paraId="78416F06" w14:textId="77777777" w:rsidR="009F0846" w:rsidRPr="006F18F8" w:rsidRDefault="009F0846" w:rsidP="009F0846">
      <w:pPr>
        <w:jc w:val="both"/>
        <w:rPr>
          <w:rFonts w:ascii="Muli" w:hAnsi="Muli"/>
        </w:rPr>
      </w:pPr>
      <w:r w:rsidRPr="006F18F8">
        <w:rPr>
          <w:rFonts w:ascii="Muli" w:hAnsi="Muli"/>
        </w:rPr>
        <w:t>Pracownik Uczelni:</w:t>
      </w:r>
    </w:p>
    <w:p w14:paraId="014D3CE8" w14:textId="77777777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postępuje uczciwie, rzetelnie, bezstronnie i odpowiedzialnie;</w:t>
      </w:r>
    </w:p>
    <w:p w14:paraId="0B265059" w14:textId="4341FAB6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 xml:space="preserve">wykonuje powierzone obowiązki z należytą starannością, kompetencją </w:t>
      </w:r>
      <w:r w:rsidR="00D435C8">
        <w:rPr>
          <w:rFonts w:ascii="Muli" w:hAnsi="Muli"/>
        </w:rPr>
        <w:br/>
      </w:r>
      <w:r w:rsidRPr="006F18F8">
        <w:rPr>
          <w:rFonts w:ascii="Muli" w:hAnsi="Muli"/>
        </w:rPr>
        <w:t>i poszanowaniem prawa;</w:t>
      </w:r>
    </w:p>
    <w:p w14:paraId="57E5256C" w14:textId="77777777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szanuje godność, prawa i wolności innych osób oraz przeciwdziała wszelkim przejawom dyskryminacji, mobbingu, molestowania i nierównego traktowania;</w:t>
      </w:r>
    </w:p>
    <w:p w14:paraId="0CD98355" w14:textId="553BF3D4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 xml:space="preserve">kieruje się kulturą osobistą, życzliwością i szacunkiem w relacjach </w:t>
      </w:r>
      <w:r w:rsidR="00D435C8">
        <w:rPr>
          <w:rFonts w:ascii="Muli" w:hAnsi="Muli"/>
        </w:rPr>
        <w:br/>
      </w:r>
      <w:r w:rsidRPr="006F18F8">
        <w:rPr>
          <w:rFonts w:ascii="Muli" w:hAnsi="Muli"/>
        </w:rPr>
        <w:t>ze współpracownikami, studentami oraz innymi osobami związanymi z Uczelnią;</w:t>
      </w:r>
    </w:p>
    <w:p w14:paraId="0F8FFCA5" w14:textId="7805F271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lastRenderedPageBreak/>
        <w:t xml:space="preserve">dba o dobrą atmosferę pracy oraz rozwiązuje konflikty w sposób zgodny </w:t>
      </w:r>
      <w:r w:rsidR="00D435C8">
        <w:rPr>
          <w:rFonts w:ascii="Muli" w:hAnsi="Muli"/>
        </w:rPr>
        <w:br/>
      </w:r>
      <w:r w:rsidRPr="006F18F8">
        <w:rPr>
          <w:rFonts w:ascii="Muli" w:hAnsi="Muli"/>
        </w:rPr>
        <w:t>z zasadami współżycia społecznego;</w:t>
      </w:r>
    </w:p>
    <w:p w14:paraId="21DBF23A" w14:textId="1732BE82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 xml:space="preserve">unika konfliktu interesów oraz nie wykorzystuje zajmowanego stanowiska </w:t>
      </w:r>
      <w:r w:rsidR="00D435C8">
        <w:rPr>
          <w:rFonts w:ascii="Muli" w:hAnsi="Muli"/>
        </w:rPr>
        <w:br/>
      </w:r>
      <w:r w:rsidRPr="006F18F8">
        <w:rPr>
          <w:rFonts w:ascii="Muli" w:hAnsi="Muli"/>
        </w:rPr>
        <w:t>do osiągania korzyści osobistych lub korzyści osób trzecich;</w:t>
      </w:r>
    </w:p>
    <w:p w14:paraId="0DE85BF6" w14:textId="77777777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działa w sposób przejrzysty, zapewniając dostęp do informacji osobom uprawnionym zgodnie z obowiązującymi przepisami;</w:t>
      </w:r>
    </w:p>
    <w:p w14:paraId="261CAB62" w14:textId="77777777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chroni informacje prawnie chronione, dane osobowe oraz inne informacje, których ujawnienie mogłoby naruszyć interes Uczelni lub osób z nią związanych;</w:t>
      </w:r>
    </w:p>
    <w:p w14:paraId="34E79F3A" w14:textId="77777777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dba o majątek, zasoby oraz dobre imię Uczelni;</w:t>
      </w:r>
    </w:p>
    <w:p w14:paraId="34D438A1" w14:textId="77777777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zachowuje bezstronność i neutralność polityczną podczas wykonywania obowiązków służbowych;</w:t>
      </w:r>
    </w:p>
    <w:p w14:paraId="4C8D5A0B" w14:textId="77777777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stale rozwija swoje kompetencje zawodowe i podnosi kwalifikacje;</w:t>
      </w:r>
    </w:p>
    <w:p w14:paraId="65C444DD" w14:textId="77777777" w:rsidR="009F0846" w:rsidRPr="006F18F8" w:rsidRDefault="009F0846" w:rsidP="009F0846">
      <w:pPr>
        <w:numPr>
          <w:ilvl w:val="0"/>
          <w:numId w:val="2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kieruje się dobrem Uczelni, nie przedkładając interesów osobistych lub grupowych nad interes wspólnoty akademickiej.</w:t>
      </w:r>
    </w:p>
    <w:p w14:paraId="3592CF91" w14:textId="77777777" w:rsidR="009F0846" w:rsidRPr="006F18F8" w:rsidRDefault="009F0846" w:rsidP="009F0846">
      <w:pPr>
        <w:rPr>
          <w:rFonts w:ascii="Muli" w:hAnsi="Muli"/>
          <w:b/>
          <w:bCs/>
        </w:rPr>
      </w:pPr>
    </w:p>
    <w:p w14:paraId="5C31BC20" w14:textId="77777777" w:rsidR="009F0846" w:rsidRPr="006F18F8" w:rsidRDefault="009F0846" w:rsidP="009F0846">
      <w:pPr>
        <w:jc w:val="center"/>
        <w:rPr>
          <w:rFonts w:ascii="Muli" w:hAnsi="Muli"/>
          <w:b/>
          <w:bCs/>
        </w:rPr>
      </w:pPr>
      <w:r w:rsidRPr="006F18F8">
        <w:rPr>
          <w:rFonts w:ascii="Muli" w:hAnsi="Muli"/>
          <w:b/>
          <w:bCs/>
        </w:rPr>
        <w:t>Rozdział III</w:t>
      </w:r>
      <w:r w:rsidRPr="006F18F8">
        <w:rPr>
          <w:rFonts w:ascii="Muli" w:hAnsi="Muli"/>
          <w:b/>
          <w:bCs/>
        </w:rPr>
        <w:br/>
        <w:t>Zasady postępowania nauczycieli akademickich i innych osób prowadzących zajęcia</w:t>
      </w:r>
    </w:p>
    <w:p w14:paraId="7B0AF847" w14:textId="77777777" w:rsidR="009F0846" w:rsidRPr="006F18F8" w:rsidRDefault="009F0846" w:rsidP="009F0846">
      <w:pPr>
        <w:jc w:val="center"/>
        <w:rPr>
          <w:rFonts w:ascii="Muli" w:hAnsi="Muli"/>
          <w:b/>
          <w:bCs/>
        </w:rPr>
      </w:pPr>
      <w:r w:rsidRPr="006F18F8">
        <w:rPr>
          <w:rFonts w:ascii="Muli" w:hAnsi="Muli"/>
          <w:b/>
          <w:bCs/>
        </w:rPr>
        <w:t>§ 3</w:t>
      </w:r>
    </w:p>
    <w:p w14:paraId="3381A26F" w14:textId="77777777" w:rsidR="009F0846" w:rsidRPr="006F18F8" w:rsidRDefault="009F0846" w:rsidP="009F0846">
      <w:pPr>
        <w:jc w:val="both"/>
        <w:rPr>
          <w:rFonts w:ascii="Muli" w:hAnsi="Muli"/>
        </w:rPr>
      </w:pPr>
      <w:r w:rsidRPr="006F18F8">
        <w:rPr>
          <w:rFonts w:ascii="Muli" w:hAnsi="Muli"/>
        </w:rPr>
        <w:t>Nauczyciel akademicki oraz inna osoba prowadząca zajęcia:</w:t>
      </w:r>
    </w:p>
    <w:p w14:paraId="0F414D53" w14:textId="77777777" w:rsidR="009F0846" w:rsidRPr="006F18F8" w:rsidRDefault="009F0846" w:rsidP="009F0846">
      <w:pPr>
        <w:numPr>
          <w:ilvl w:val="0"/>
          <w:numId w:val="3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wykonuje obowiązki dydaktyczne, naukowe i organizacyjne z należytą starannością, kompetencją i odpowiedzialnością;</w:t>
      </w:r>
    </w:p>
    <w:p w14:paraId="57402A30" w14:textId="77777777" w:rsidR="009F0846" w:rsidRPr="006F18F8" w:rsidRDefault="009F0846" w:rsidP="009F0846">
      <w:pPr>
        <w:numPr>
          <w:ilvl w:val="0"/>
          <w:numId w:val="3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przekazuje wiedzę zgodnie z aktualnym stanem nauki, techniki oraz praktyki zawodowej;</w:t>
      </w:r>
    </w:p>
    <w:p w14:paraId="539F66C0" w14:textId="77777777" w:rsidR="009F0846" w:rsidRPr="006F18F8" w:rsidRDefault="009F0846" w:rsidP="009F0846">
      <w:pPr>
        <w:numPr>
          <w:ilvl w:val="0"/>
          <w:numId w:val="3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wspiera rozwój studentów, kształtując postawy oparte na odpowiedzialności, krytycznym myśleniu, poszanowaniu prawa i zasad etycznych;</w:t>
      </w:r>
    </w:p>
    <w:p w14:paraId="2535C27F" w14:textId="77777777" w:rsidR="009F0846" w:rsidRPr="006F18F8" w:rsidRDefault="009F0846" w:rsidP="009F0846">
      <w:pPr>
        <w:numPr>
          <w:ilvl w:val="0"/>
          <w:numId w:val="3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ocenia osiągnięcia studentów w sposób obiektywny, sprawiedliwy i przejrzysty;</w:t>
      </w:r>
    </w:p>
    <w:p w14:paraId="1A734773" w14:textId="77777777" w:rsidR="009F0846" w:rsidRPr="006F18F8" w:rsidRDefault="009F0846" w:rsidP="009F0846">
      <w:pPr>
        <w:numPr>
          <w:ilvl w:val="0"/>
          <w:numId w:val="3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respektuje prawa autorskie oraz prawa własności intelektualnej;</w:t>
      </w:r>
    </w:p>
    <w:p w14:paraId="5388BAED" w14:textId="77777777" w:rsidR="009F0846" w:rsidRPr="006F18F8" w:rsidRDefault="009F0846" w:rsidP="009F0846">
      <w:pPr>
        <w:numPr>
          <w:ilvl w:val="0"/>
          <w:numId w:val="3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 xml:space="preserve">przestrzega zasad uczciwości akademickiej i rzetelności naukowej, w szczególności przeciwdziała plagiatowi, </w:t>
      </w:r>
      <w:proofErr w:type="spellStart"/>
      <w:r w:rsidRPr="006F18F8">
        <w:rPr>
          <w:rFonts w:ascii="Muli" w:hAnsi="Muli"/>
        </w:rPr>
        <w:t>autoplagiatowi</w:t>
      </w:r>
      <w:proofErr w:type="spellEnd"/>
      <w:r w:rsidRPr="006F18F8">
        <w:rPr>
          <w:rFonts w:ascii="Muli" w:hAnsi="Muli"/>
        </w:rPr>
        <w:t>, fałszowaniu wyników badań oraz innym przejawom nierzetelności naukowej;</w:t>
      </w:r>
    </w:p>
    <w:p w14:paraId="3F78001F" w14:textId="77777777" w:rsidR="009F0846" w:rsidRPr="006F18F8" w:rsidRDefault="009F0846" w:rsidP="009F0846">
      <w:pPr>
        <w:numPr>
          <w:ilvl w:val="0"/>
          <w:numId w:val="3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prowadzi działalność naukową zgodnie z zasadami prawdy, obiektywizmu i odpowiedzialności;</w:t>
      </w:r>
    </w:p>
    <w:p w14:paraId="79A97FEC" w14:textId="77777777" w:rsidR="009F0846" w:rsidRPr="006F18F8" w:rsidRDefault="009F0846" w:rsidP="009F0846">
      <w:pPr>
        <w:numPr>
          <w:ilvl w:val="0"/>
          <w:numId w:val="3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sporządza opinie, recenzje i ekspertyzy wyłącznie w zakresie swoich kompetencji oraz w sposób niezależny i bezstronny;</w:t>
      </w:r>
    </w:p>
    <w:p w14:paraId="769D78B1" w14:textId="0253047F" w:rsidR="009F0846" w:rsidRPr="006F18F8" w:rsidRDefault="009F0846" w:rsidP="009F0846">
      <w:pPr>
        <w:numPr>
          <w:ilvl w:val="0"/>
          <w:numId w:val="3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 xml:space="preserve">ujawnia okoliczności mogące prowadzić do konfliktu interesów i wyłącza się </w:t>
      </w:r>
      <w:r w:rsidR="00D435C8">
        <w:rPr>
          <w:rFonts w:ascii="Muli" w:hAnsi="Muli"/>
        </w:rPr>
        <w:br/>
      </w:r>
      <w:r w:rsidRPr="006F18F8">
        <w:rPr>
          <w:rFonts w:ascii="Muli" w:hAnsi="Muli"/>
        </w:rPr>
        <w:t>z działań, których konflikt ten dotyczy.</w:t>
      </w:r>
    </w:p>
    <w:p w14:paraId="40815949" w14:textId="1267A411" w:rsidR="009F0846" w:rsidRPr="006F18F8" w:rsidRDefault="009F0846" w:rsidP="009F0846">
      <w:pPr>
        <w:jc w:val="center"/>
        <w:rPr>
          <w:rFonts w:ascii="Muli" w:hAnsi="Muli"/>
          <w:b/>
          <w:bCs/>
        </w:rPr>
      </w:pPr>
      <w:r w:rsidRPr="006F18F8">
        <w:rPr>
          <w:rFonts w:ascii="Muli" w:hAnsi="Muli"/>
          <w:b/>
          <w:bCs/>
        </w:rPr>
        <w:lastRenderedPageBreak/>
        <w:t>Rozdział IV</w:t>
      </w:r>
      <w:r w:rsidRPr="006F18F8">
        <w:rPr>
          <w:rFonts w:ascii="Muli" w:hAnsi="Muli"/>
          <w:b/>
          <w:bCs/>
        </w:rPr>
        <w:br/>
        <w:t>Postanowienia końcowe</w:t>
      </w:r>
    </w:p>
    <w:p w14:paraId="3D4B13BF" w14:textId="77777777" w:rsidR="009F0846" w:rsidRPr="006F18F8" w:rsidRDefault="009F0846" w:rsidP="009F0846">
      <w:pPr>
        <w:jc w:val="center"/>
        <w:rPr>
          <w:rFonts w:ascii="Muli" w:hAnsi="Muli"/>
          <w:b/>
          <w:bCs/>
        </w:rPr>
      </w:pPr>
      <w:r w:rsidRPr="006F18F8">
        <w:rPr>
          <w:rFonts w:ascii="Muli" w:hAnsi="Muli"/>
          <w:b/>
          <w:bCs/>
        </w:rPr>
        <w:t>§ 4</w:t>
      </w:r>
    </w:p>
    <w:p w14:paraId="04415225" w14:textId="77777777" w:rsidR="009F0846" w:rsidRPr="006F18F8" w:rsidRDefault="009F0846" w:rsidP="009F0846">
      <w:pPr>
        <w:numPr>
          <w:ilvl w:val="0"/>
          <w:numId w:val="4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Wszyscy pracownicy Uczelni są zobowiązani do przestrzegania postanowień Kodeksu.</w:t>
      </w:r>
    </w:p>
    <w:p w14:paraId="58F8FB0E" w14:textId="45E026EC" w:rsidR="009F0846" w:rsidRPr="006F18F8" w:rsidRDefault="009F0846" w:rsidP="009F0846">
      <w:pPr>
        <w:numPr>
          <w:ilvl w:val="0"/>
          <w:numId w:val="4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 xml:space="preserve">Naruszenie zasad określonych w Kodeksie podlega wyjaśnieniu zgodnie </w:t>
      </w:r>
      <w:r w:rsidR="00D435C8">
        <w:rPr>
          <w:rFonts w:ascii="Muli" w:hAnsi="Muli"/>
        </w:rPr>
        <w:br/>
      </w:r>
      <w:r w:rsidRPr="006F18F8">
        <w:rPr>
          <w:rFonts w:ascii="Muli" w:hAnsi="Muli"/>
        </w:rPr>
        <w:t>z obowiązującymi w Uczelni procedurami.</w:t>
      </w:r>
    </w:p>
    <w:p w14:paraId="62C428F7" w14:textId="77777777" w:rsidR="009F0846" w:rsidRPr="006F18F8" w:rsidRDefault="009F0846" w:rsidP="009F0846">
      <w:pPr>
        <w:numPr>
          <w:ilvl w:val="0"/>
          <w:numId w:val="4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Osoby zgłaszające naruszenia zasad etycznych korzystają z ochrony przewidzianej w przepisach prawa oraz regulacjach wewnętrznych Uczelni.</w:t>
      </w:r>
    </w:p>
    <w:p w14:paraId="1A64869E" w14:textId="77777777" w:rsidR="009F0846" w:rsidRPr="006F18F8" w:rsidRDefault="009F0846" w:rsidP="009F0846">
      <w:pPr>
        <w:numPr>
          <w:ilvl w:val="0"/>
          <w:numId w:val="4"/>
        </w:numPr>
        <w:jc w:val="both"/>
        <w:rPr>
          <w:rFonts w:ascii="Muli" w:hAnsi="Muli"/>
        </w:rPr>
      </w:pPr>
      <w:r w:rsidRPr="006F18F8">
        <w:rPr>
          <w:rFonts w:ascii="Muli" w:hAnsi="Muli"/>
        </w:rPr>
        <w:t>W sprawach nieuregulowanych w Kodeksie stosuje się przepisy powszechnie obowiązującego prawa oraz akty wewnętrzne Uczelni.</w:t>
      </w:r>
    </w:p>
    <w:p w14:paraId="0ABE53F5" w14:textId="77777777" w:rsidR="00EE6E6D" w:rsidRPr="006F18F8" w:rsidRDefault="00EE6E6D">
      <w:pPr>
        <w:rPr>
          <w:rFonts w:ascii="Muli" w:hAnsi="Muli"/>
        </w:rPr>
      </w:pPr>
      <w:bookmarkStart w:id="0" w:name="_GoBack"/>
      <w:bookmarkEnd w:id="0"/>
    </w:p>
    <w:sectPr w:rsidR="00EE6E6D" w:rsidRPr="006F18F8" w:rsidSect="00D435C8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AF7DF" w14:textId="77777777" w:rsidR="00D435C8" w:rsidRDefault="00D435C8" w:rsidP="00D435C8">
      <w:pPr>
        <w:spacing w:after="0" w:line="240" w:lineRule="auto"/>
      </w:pPr>
      <w:r>
        <w:separator/>
      </w:r>
    </w:p>
  </w:endnote>
  <w:endnote w:type="continuationSeparator" w:id="0">
    <w:p w14:paraId="6DE78D3E" w14:textId="77777777" w:rsidR="00D435C8" w:rsidRDefault="00D435C8" w:rsidP="00D43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uli">
    <w:altName w:val="Cambria"/>
    <w:panose1 w:val="00000500000000000000"/>
    <w:charset w:val="EE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7312241"/>
      <w:docPartObj>
        <w:docPartGallery w:val="Page Numbers (Bottom of Page)"/>
        <w:docPartUnique/>
      </w:docPartObj>
    </w:sdtPr>
    <w:sdtContent>
      <w:p w14:paraId="5BD6C60E" w14:textId="1A1C968A" w:rsidR="007D012B" w:rsidRDefault="007D01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381488D1" w14:textId="77777777" w:rsidR="007D012B" w:rsidRDefault="007D01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6801784"/>
      <w:docPartObj>
        <w:docPartGallery w:val="Page Numbers (Bottom of Page)"/>
        <w:docPartUnique/>
      </w:docPartObj>
    </w:sdtPr>
    <w:sdtContent>
      <w:p w14:paraId="752DFB21" w14:textId="7E9F3826" w:rsidR="007D012B" w:rsidRDefault="007D01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923025E" w14:textId="77777777" w:rsidR="007D012B" w:rsidRDefault="007D01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B6E1B5" w14:textId="77777777" w:rsidR="00D435C8" w:rsidRDefault="00D435C8" w:rsidP="00D435C8">
      <w:pPr>
        <w:spacing w:after="0" w:line="240" w:lineRule="auto"/>
      </w:pPr>
      <w:r>
        <w:separator/>
      </w:r>
    </w:p>
  </w:footnote>
  <w:footnote w:type="continuationSeparator" w:id="0">
    <w:p w14:paraId="286E9566" w14:textId="77777777" w:rsidR="00D435C8" w:rsidRDefault="00D435C8" w:rsidP="00D43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F8D5F" w14:textId="77777777" w:rsidR="00D435C8" w:rsidRDefault="00D435C8" w:rsidP="00D435C8">
    <w:pPr>
      <w:pStyle w:val="Bezodstpw"/>
      <w:jc w:val="right"/>
      <w:rPr>
        <w:rFonts w:ascii="Muli" w:hAnsi="Muli"/>
        <w:sz w:val="20"/>
        <w:szCs w:val="20"/>
      </w:rPr>
    </w:pPr>
    <w:r w:rsidRPr="00D435C8">
      <w:rPr>
        <w:rFonts w:ascii="Muli" w:hAnsi="Muli"/>
      </w:rPr>
      <w:tab/>
    </w:r>
    <w:r w:rsidRPr="00D435C8">
      <w:rPr>
        <w:rFonts w:ascii="Muli" w:hAnsi="Muli"/>
        <w:sz w:val="20"/>
        <w:szCs w:val="20"/>
      </w:rPr>
      <w:t xml:space="preserve">Załącznik nr 1 do Uchwały Senatu </w:t>
    </w:r>
  </w:p>
  <w:p w14:paraId="4128DF1E" w14:textId="7170755A" w:rsidR="00D435C8" w:rsidRPr="00D435C8" w:rsidRDefault="00D435C8" w:rsidP="00D435C8">
    <w:pPr>
      <w:pStyle w:val="Bezodstpw"/>
      <w:jc w:val="right"/>
      <w:rPr>
        <w:rFonts w:ascii="Muli" w:hAnsi="Muli"/>
        <w:sz w:val="20"/>
        <w:szCs w:val="20"/>
      </w:rPr>
    </w:pPr>
    <w:r w:rsidRPr="00D435C8">
      <w:rPr>
        <w:rFonts w:ascii="Muli" w:hAnsi="Muli"/>
        <w:sz w:val="20"/>
        <w:szCs w:val="20"/>
      </w:rPr>
      <w:t xml:space="preserve">nr </w:t>
    </w:r>
    <w:r w:rsidRPr="00D435C8">
      <w:rPr>
        <w:rFonts w:ascii="Muli" w:hAnsi="Muli"/>
        <w:sz w:val="20"/>
        <w:szCs w:val="20"/>
      </w:rPr>
      <w:t>149</w:t>
    </w:r>
    <w:r w:rsidRPr="00D435C8">
      <w:rPr>
        <w:rFonts w:ascii="Muli" w:hAnsi="Muli"/>
        <w:sz w:val="20"/>
        <w:szCs w:val="20"/>
      </w:rPr>
      <w:t>/VI/2026</w:t>
    </w:r>
    <w:r>
      <w:rPr>
        <w:rFonts w:ascii="Muli" w:hAnsi="Muli"/>
        <w:sz w:val="20"/>
        <w:szCs w:val="20"/>
      </w:rPr>
      <w:t xml:space="preserve"> </w:t>
    </w:r>
    <w:r w:rsidRPr="00D435C8">
      <w:rPr>
        <w:rFonts w:ascii="Muli" w:hAnsi="Muli"/>
        <w:sz w:val="20"/>
        <w:szCs w:val="20"/>
      </w:rPr>
      <w:t>z dn. 21.09.2026</w:t>
    </w:r>
  </w:p>
  <w:p w14:paraId="5F9852DF" w14:textId="77777777" w:rsidR="00D435C8" w:rsidRDefault="00D435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4085D"/>
    <w:multiLevelType w:val="multilevel"/>
    <w:tmpl w:val="1BD2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FF6421"/>
    <w:multiLevelType w:val="multilevel"/>
    <w:tmpl w:val="30520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1C49D9"/>
    <w:multiLevelType w:val="multilevel"/>
    <w:tmpl w:val="78F8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1A2245"/>
    <w:multiLevelType w:val="multilevel"/>
    <w:tmpl w:val="B23E9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846"/>
    <w:rsid w:val="00287292"/>
    <w:rsid w:val="00433AD6"/>
    <w:rsid w:val="006F18F8"/>
    <w:rsid w:val="007D012B"/>
    <w:rsid w:val="009F0846"/>
    <w:rsid w:val="00B60EAF"/>
    <w:rsid w:val="00CE14ED"/>
    <w:rsid w:val="00D435C8"/>
    <w:rsid w:val="00DD6B44"/>
    <w:rsid w:val="00EE6E6D"/>
    <w:rsid w:val="00F36F85"/>
    <w:rsid w:val="00FC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126EE"/>
  <w15:chartTrackingRefBased/>
  <w15:docId w15:val="{0CA21653-FBFA-44EE-9E66-7829FA99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0846"/>
  </w:style>
  <w:style w:type="paragraph" w:styleId="Nagwek1">
    <w:name w:val="heading 1"/>
    <w:basedOn w:val="Normalny"/>
    <w:next w:val="Normalny"/>
    <w:link w:val="Nagwek1Znak"/>
    <w:uiPriority w:val="9"/>
    <w:qFormat/>
    <w:rsid w:val="009F0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0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8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0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08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0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0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0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0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08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08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8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084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084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08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08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08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08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0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0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0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0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0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08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08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084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08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084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084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43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35C8"/>
  </w:style>
  <w:style w:type="paragraph" w:styleId="Stopka">
    <w:name w:val="footer"/>
    <w:basedOn w:val="Normalny"/>
    <w:link w:val="StopkaZnak"/>
    <w:uiPriority w:val="99"/>
    <w:unhideWhenUsed/>
    <w:rsid w:val="00D43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35C8"/>
  </w:style>
  <w:style w:type="paragraph" w:styleId="Bezodstpw">
    <w:name w:val="No Spacing"/>
    <w:uiPriority w:val="1"/>
    <w:qFormat/>
    <w:rsid w:val="00D435C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01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01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608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Dembowska</dc:creator>
  <cp:keywords/>
  <dc:description/>
  <cp:lastModifiedBy>Ewa Pięcek</cp:lastModifiedBy>
  <cp:revision>5</cp:revision>
  <cp:lastPrinted>2026-09-23T14:50:00Z</cp:lastPrinted>
  <dcterms:created xsi:type="dcterms:W3CDTF">2026-06-30T19:56:00Z</dcterms:created>
  <dcterms:modified xsi:type="dcterms:W3CDTF">2026-09-23T14:50:00Z</dcterms:modified>
</cp:coreProperties>
</file>