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90" w:rsidRDefault="00A76790" w:rsidP="00E9171A">
      <w:pPr>
        <w:spacing w:after="0" w:line="276" w:lineRule="auto"/>
        <w:jc w:val="both"/>
      </w:pPr>
    </w:p>
    <w:p w:rsidR="009E5321" w:rsidRDefault="009E5321" w:rsidP="00850F20">
      <w:pPr>
        <w:spacing w:after="0" w:line="276" w:lineRule="auto"/>
        <w:ind w:left="907"/>
        <w:jc w:val="both"/>
      </w:pP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right"/>
        <w:rPr>
          <w:rFonts w:eastAsia="Calibri" w:cs="Times New Roman"/>
          <w:i/>
          <w:color w:val="000000"/>
        </w:rPr>
      </w:pP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right"/>
        <w:rPr>
          <w:rFonts w:eastAsia="Calibri" w:cs="Times New Roman"/>
          <w:i/>
          <w:color w:val="000000"/>
        </w:rPr>
      </w:pPr>
      <w:r w:rsidRPr="00F56549">
        <w:rPr>
          <w:rFonts w:eastAsia="Calibri" w:cs="Times New Roman"/>
          <w:i/>
          <w:color w:val="000000"/>
        </w:rPr>
        <w:t>Załącznik nr 6 do SIWZ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right"/>
        <w:rPr>
          <w:rFonts w:eastAsia="Calibri" w:cs="Times New Roman"/>
          <w:color w:val="000000"/>
        </w:rPr>
      </w:pP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bCs/>
          <w:color w:val="000000"/>
        </w:rPr>
      </w:pP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bCs/>
        </w:rPr>
      </w:pPr>
      <w:r w:rsidRPr="00F56549">
        <w:rPr>
          <w:rFonts w:eastAsia="Calibri" w:cs="Times New Roman"/>
          <w:b/>
          <w:bCs/>
        </w:rPr>
        <w:t>UMOWA (projekt)</w:t>
      </w:r>
    </w:p>
    <w:p w:rsidR="00D0695E" w:rsidRPr="00F56549" w:rsidRDefault="00D0695E" w:rsidP="00D0695E">
      <w:pPr>
        <w:autoSpaceDE w:val="0"/>
        <w:autoSpaceDN w:val="0"/>
        <w:adjustRightInd w:val="0"/>
        <w:spacing w:after="120" w:line="276" w:lineRule="auto"/>
        <w:jc w:val="both"/>
        <w:rPr>
          <w:rFonts w:eastAsia="Calibri" w:cs="Times New Roman"/>
          <w:color w:val="000000"/>
        </w:rPr>
      </w:pPr>
    </w:p>
    <w:p w:rsidR="00D0695E" w:rsidRPr="00F56549" w:rsidRDefault="00D0695E" w:rsidP="00D0695E">
      <w:pPr>
        <w:autoSpaceDE w:val="0"/>
        <w:autoSpaceDN w:val="0"/>
        <w:adjustRightInd w:val="0"/>
        <w:spacing w:after="12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zawarta w dniu ..............2021 r. pomiędzy: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Państwową Uczelnią im. Stefana Batorego, z siedzibą przy ul. Batorego 64C,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 xml:space="preserve">96-100 Skierniewice, którą reprezentują: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............................................................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zwaną dalej Odbiorcą </w:t>
      </w:r>
    </w:p>
    <w:p w:rsidR="00D0695E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a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..............................................……… z siedzibą w …………………………. ,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którą reprezentują: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</w:p>
    <w:p w:rsidR="00D0695E" w:rsidRPr="00F56549" w:rsidRDefault="00D0695E" w:rsidP="00D0695E">
      <w:pPr>
        <w:autoSpaceDE w:val="0"/>
        <w:autoSpaceDN w:val="0"/>
        <w:adjustRightInd w:val="0"/>
        <w:spacing w:after="12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……………………………………….... ,</w:t>
      </w:r>
    </w:p>
    <w:p w:rsidR="00D0695E" w:rsidRPr="00F56549" w:rsidRDefault="00D0695E" w:rsidP="00D0695E">
      <w:pPr>
        <w:autoSpaceDE w:val="0"/>
        <w:autoSpaceDN w:val="0"/>
        <w:adjustRightInd w:val="0"/>
        <w:spacing w:after="24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zwaną dalej Sprzedawcą.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Umowa niniejsza zawarta została w wyniku przetargu nieograniczonego, w oparciu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>o przepis art. 39 ustawy z dnia 29 stycznia 2004 r. Prawo zamówień publicznych (tekst jednolity Dz. U. z 2019 r, poz. 1843).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0000"/>
        </w:rPr>
      </w:pPr>
      <w:r w:rsidRPr="00F56549">
        <w:rPr>
          <w:rFonts w:eastAsia="Calibri" w:cs="Times New Roman"/>
          <w:b/>
          <w:color w:val="000000"/>
        </w:rPr>
        <w:t>§ 1</w:t>
      </w:r>
    </w:p>
    <w:p w:rsidR="00D0695E" w:rsidRPr="00F56549" w:rsidRDefault="00D0695E" w:rsidP="00D0695E">
      <w:pPr>
        <w:autoSpaceDE w:val="0"/>
        <w:autoSpaceDN w:val="0"/>
        <w:adjustRightInd w:val="0"/>
        <w:spacing w:after="2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1. Przedmiotem umowy jest określenie warunków i zasad sprzedaży energii przez Sprzedawcę na rzecz Odbiorcy w miejscach dostawy wskazanych w § 5 umowy. </w:t>
      </w:r>
    </w:p>
    <w:p w:rsidR="00D0695E" w:rsidRPr="00F56549" w:rsidRDefault="00D0695E" w:rsidP="00D0695E">
      <w:pPr>
        <w:autoSpaceDE w:val="0"/>
        <w:autoSpaceDN w:val="0"/>
        <w:adjustRightInd w:val="0"/>
        <w:spacing w:after="2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2. Strony ustalają, że energia zakupiona przez Odbiorcę na podstawie umowy przeznaczona będzie na potrzeby własne Odbiorcy.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bCs/>
          <w:color w:val="000000"/>
        </w:rPr>
      </w:pPr>
      <w:r w:rsidRPr="00F56549">
        <w:rPr>
          <w:rFonts w:eastAsia="Calibri" w:cs="Times New Roman"/>
          <w:b/>
          <w:bCs/>
          <w:color w:val="000000"/>
        </w:rPr>
        <w:t>§ 2</w:t>
      </w:r>
    </w:p>
    <w:p w:rsidR="00D0695E" w:rsidRPr="00F56549" w:rsidRDefault="00D0695E" w:rsidP="00D0695E">
      <w:pPr>
        <w:autoSpaceDE w:val="0"/>
        <w:autoSpaceDN w:val="0"/>
        <w:adjustRightInd w:val="0"/>
        <w:spacing w:after="2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Strony zawierają niniejszą umowę na czas określony wynoszący 24 miesiące, w terminie od dnia ………………………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</w:rPr>
      </w:pPr>
      <w:r w:rsidRPr="00F56549">
        <w:rPr>
          <w:rFonts w:eastAsia="Calibri" w:cs="Times New Roman"/>
          <w:b/>
          <w:bCs/>
        </w:rPr>
        <w:t>§ 3</w:t>
      </w:r>
    </w:p>
    <w:p w:rsidR="00D0695E" w:rsidRPr="00F56549" w:rsidRDefault="00D0695E" w:rsidP="00D0695E">
      <w:pPr>
        <w:autoSpaceDE w:val="0"/>
        <w:autoSpaceDN w:val="0"/>
        <w:adjustRightInd w:val="0"/>
        <w:spacing w:after="6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1. Sprzedaż energii odbywa się w szczególności na podstawie następujących przepisów: </w:t>
      </w:r>
    </w:p>
    <w:p w:rsidR="00D0695E" w:rsidRPr="00F56549" w:rsidRDefault="00D0695E" w:rsidP="00D0695E">
      <w:pPr>
        <w:autoSpaceDE w:val="0"/>
        <w:autoSpaceDN w:val="0"/>
        <w:adjustRightInd w:val="0"/>
        <w:spacing w:after="21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a) ustawy z dnia 10 kwietnia 1997 r. Prawo energetyczne (t.j. Dz. U. z 2012 r, poz. 1059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 xml:space="preserve">z późn. zm.) wraz z aktami wykonawczymi, </w:t>
      </w:r>
    </w:p>
    <w:p w:rsidR="00D0695E" w:rsidRPr="00F56549" w:rsidRDefault="00D0695E" w:rsidP="00D0695E">
      <w:pPr>
        <w:autoSpaceDE w:val="0"/>
        <w:autoSpaceDN w:val="0"/>
        <w:adjustRightInd w:val="0"/>
        <w:spacing w:after="21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b) ustawy z dnia 29 stycznia 2004 r. Prawo zamówień publicznych (t.j. Dz.U. z 2019 r,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 xml:space="preserve">poz. 1843), </w:t>
      </w:r>
    </w:p>
    <w:p w:rsidR="00D0695E" w:rsidRPr="00F56549" w:rsidRDefault="00D0695E" w:rsidP="00D0695E">
      <w:pPr>
        <w:autoSpaceDE w:val="0"/>
        <w:autoSpaceDN w:val="0"/>
        <w:adjustRightInd w:val="0"/>
        <w:spacing w:after="6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c) ustawy z dnia 23 kwietnia 1964r. Kodeks cywilny (t.j. Dz.U. z 2014r. poz. 121 z późn. zm.). </w:t>
      </w:r>
    </w:p>
    <w:p w:rsidR="00D0695E" w:rsidRPr="00F56549" w:rsidRDefault="00D0695E" w:rsidP="00D0695E">
      <w:pPr>
        <w:autoSpaceDE w:val="0"/>
        <w:autoSpaceDN w:val="0"/>
        <w:adjustRightInd w:val="0"/>
        <w:spacing w:after="1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lastRenderedPageBreak/>
        <w:t xml:space="preserve">2. Sprzedawca oświadcza, że posiada aktualną koncesję na obrót energią elektryczną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 xml:space="preserve">Nr ………. z dnia ………. r. , udzieloną przez Prezesa Urzędu Regulacji Energetyki (Prezesa URE). </w:t>
      </w:r>
    </w:p>
    <w:p w:rsidR="00D0695E" w:rsidRPr="00F56549" w:rsidRDefault="00D0695E" w:rsidP="00D0695E">
      <w:pPr>
        <w:autoSpaceDE w:val="0"/>
        <w:autoSpaceDN w:val="0"/>
        <w:adjustRightInd w:val="0"/>
        <w:spacing w:after="13" w:line="276" w:lineRule="auto"/>
        <w:jc w:val="both"/>
        <w:rPr>
          <w:rFonts w:eastAsia="Calibri" w:cs="Times New Roman"/>
        </w:rPr>
      </w:pPr>
      <w:r w:rsidRPr="00F56549">
        <w:rPr>
          <w:rFonts w:eastAsia="Calibri" w:cs="Times New Roman"/>
          <w:color w:val="000000"/>
        </w:rPr>
        <w:t xml:space="preserve">3. Sprzedaż odbywać się będzie za pośrednictwem </w:t>
      </w:r>
      <w:r w:rsidRPr="00D32C5E">
        <w:rPr>
          <w:rFonts w:eastAsia="Calibri" w:cs="Times New Roman"/>
          <w:color w:val="000000"/>
        </w:rPr>
        <w:t xml:space="preserve">OSD (operatora sieci dystrybucyjnej), </w:t>
      </w:r>
      <w:r w:rsidRPr="00D32C5E">
        <w:rPr>
          <w:rFonts w:eastAsia="Calibri" w:cs="Times New Roman"/>
        </w:rPr>
        <w:t xml:space="preserve">którym jest PGE Dystrybucja S.A. </w:t>
      </w:r>
      <w:r w:rsidRPr="00D32C5E">
        <w:rPr>
          <w:rFonts w:eastAsia="Calibri" w:cs="Times New Roman"/>
          <w:bCs/>
        </w:rPr>
        <w:t>20-340 Lublin, ul. Garbarska 21A</w:t>
      </w:r>
      <w:r w:rsidRPr="00D32C5E">
        <w:rPr>
          <w:rFonts w:eastAsia="Calibri" w:cs="Times New Roman"/>
        </w:rPr>
        <w:t>.</w:t>
      </w:r>
      <w:r w:rsidRPr="00F56549">
        <w:rPr>
          <w:rFonts w:eastAsia="Calibri" w:cs="Times New Roman"/>
        </w:rPr>
        <w:t xml:space="preserve"> Niniejsza umowa reguluje wyłącznie warunki sprzedaży energii i nie obejmuje świadczenia usług dystrybucyjnych. </w:t>
      </w:r>
    </w:p>
    <w:p w:rsidR="00D0695E" w:rsidRPr="00F56549" w:rsidRDefault="00D0695E" w:rsidP="00D0695E">
      <w:pPr>
        <w:autoSpaceDE w:val="0"/>
        <w:autoSpaceDN w:val="0"/>
        <w:adjustRightInd w:val="0"/>
        <w:spacing w:after="1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4. Sprzedawca oświadcza, że ma zawartą umowę z OSD pozwalająca na sprzedaż energii elektrycznej do obiektu Odbiorcy za pośrednictwem sieci OSD.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5. Odbiorca oświadcza, że: </w:t>
      </w:r>
    </w:p>
    <w:p w:rsidR="00D0695E" w:rsidRPr="00F56549" w:rsidRDefault="00D0695E" w:rsidP="00D0695E">
      <w:pPr>
        <w:widowControl w:val="0"/>
        <w:autoSpaceDE w:val="0"/>
        <w:autoSpaceDN w:val="0"/>
        <w:adjustRightInd w:val="0"/>
        <w:spacing w:after="21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a) moc umowna dla miejsc dostawy (MD), określona w tabeli w § 5, zgodna jest z mocą umowną określoną w umowach o świadczenie usług dystrybucji i dostawy energii, zawartych pomiędzy Odbiorcą a OSD dla danego MD. </w:t>
      </w:r>
    </w:p>
    <w:p w:rsidR="00D0695E" w:rsidRPr="00F56549" w:rsidRDefault="00D0695E" w:rsidP="00D0695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b) jest właścicielem bądź posiada ustanowione prawa użytkowania budynków, do których ma być dostarczana energia elektryczna, </w:t>
      </w:r>
    </w:p>
    <w:p w:rsidR="00D0695E" w:rsidRPr="00F56549" w:rsidRDefault="00D0695E" w:rsidP="00D0695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c) wyraża zgodę na przekazywanie Sprzedawcy danych pomiarowych przez OSD, </w:t>
      </w:r>
    </w:p>
    <w:p w:rsidR="00D0695E" w:rsidRPr="00F56549" w:rsidRDefault="00D0695E" w:rsidP="00D0695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d) w ramach umowy planuje zakup energii do poszczególnych budynków w ilościach szacunkowych zawartych w Arkuszu cenowym (cz. B Formularza ofertowego będącego załącznikiem do SIWZ), stanowiącym integralną część niniejszej umowy,</w:t>
      </w:r>
    </w:p>
    <w:p w:rsidR="00D0695E" w:rsidRPr="00F56549" w:rsidRDefault="00D0695E" w:rsidP="00D0695E">
      <w:pPr>
        <w:autoSpaceDE w:val="0"/>
        <w:autoSpaceDN w:val="0"/>
        <w:adjustRightInd w:val="0"/>
        <w:spacing w:after="6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e) podane w Arkuszu cenowym ilości są szacunkowe i nie zobowiązują Odbiorcy do odbioru takiej ilości energii. </w:t>
      </w:r>
    </w:p>
    <w:p w:rsidR="00D0695E" w:rsidRPr="00F56549" w:rsidRDefault="00D0695E" w:rsidP="00D0695E">
      <w:pPr>
        <w:autoSpaceDE w:val="0"/>
        <w:autoSpaceDN w:val="0"/>
        <w:adjustRightInd w:val="0"/>
        <w:spacing w:after="15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6. Szacunkowa wartość umowy wynosi brutto……….....................… zł (słownie zł: ………………………………), zgodnie z ofertą Sprzedawcy złożoną w postępowaniu oznaczonym nr </w:t>
      </w:r>
      <w:r w:rsidRPr="00F56549">
        <w:rPr>
          <w:rFonts w:eastAsia="Calibri" w:cs="Times New Roman"/>
        </w:rPr>
        <w:t>6/2020</w:t>
      </w:r>
      <w:r w:rsidRPr="00F56549">
        <w:rPr>
          <w:rFonts w:eastAsia="Calibri" w:cs="Times New Roman"/>
          <w:color w:val="000000"/>
        </w:rPr>
        <w:t>, w tym kwota podatku VAT ……...…. zł.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b/>
          <w:bCs/>
        </w:rPr>
      </w:pP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</w:rPr>
      </w:pPr>
      <w:r w:rsidRPr="00F56549">
        <w:rPr>
          <w:rFonts w:eastAsia="Calibri" w:cs="Times New Roman"/>
          <w:b/>
          <w:bCs/>
        </w:rPr>
        <w:t>§ 4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1. Sprzedawca zobowiązuje się do: </w:t>
      </w:r>
    </w:p>
    <w:p w:rsidR="00D0695E" w:rsidRPr="00F56549" w:rsidRDefault="00D0695E" w:rsidP="00D0695E">
      <w:pPr>
        <w:autoSpaceDE w:val="0"/>
        <w:autoSpaceDN w:val="0"/>
        <w:adjustRightInd w:val="0"/>
        <w:spacing w:after="2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a) sprzedaży energii Odbiorcy w MD z zastrzeżeniem, że sprzedaż energii rozpocznie się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 xml:space="preserve">w chwili przyjęcia umowy do realizacji przez OSD, zgodnie z wymogami SIWZ, </w:t>
      </w:r>
    </w:p>
    <w:p w:rsidR="00D0695E" w:rsidRPr="00F56549" w:rsidRDefault="00D0695E" w:rsidP="00D0695E">
      <w:pPr>
        <w:autoSpaceDE w:val="0"/>
        <w:autoSpaceDN w:val="0"/>
        <w:adjustRightInd w:val="0"/>
        <w:spacing w:after="2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b) zapewnienia parametrów jakościowych energii elektrycznej i standardów jakościowych obsługi, zgodnie z obowiązującymi w tym zakresie przepisami prawa, </w:t>
      </w:r>
    </w:p>
    <w:p w:rsidR="00D0695E" w:rsidRPr="00F56549" w:rsidRDefault="00D0695E" w:rsidP="00D0695E">
      <w:pPr>
        <w:autoSpaceDE w:val="0"/>
        <w:autoSpaceDN w:val="0"/>
        <w:adjustRightInd w:val="0"/>
        <w:spacing w:after="2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c) udzielenia, na pisemny wniosek Odbiorcy, bonifikaty lub upustu według stawek określonych obowiązującym prawem, za niedotrzymanie obowiązujących parametrów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 xml:space="preserve">i standardów jakościowych, </w:t>
      </w:r>
    </w:p>
    <w:p w:rsidR="00D0695E" w:rsidRPr="00F56549" w:rsidRDefault="00D0695E" w:rsidP="00D0695E">
      <w:pPr>
        <w:autoSpaceDE w:val="0"/>
        <w:autoSpaceDN w:val="0"/>
        <w:adjustRightInd w:val="0"/>
        <w:spacing w:after="2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d) przeprowadzenia procedury zmiany Sprzedawcy w zakresie dostawy energii w imieniu Odbiorcy, na podstawie odrębnego pełnomocnictwa udzielonego po podpisaniu niniejszej umowy, </w:t>
      </w:r>
    </w:p>
    <w:p w:rsidR="00D0695E" w:rsidRPr="00F56549" w:rsidRDefault="00D0695E" w:rsidP="00D0695E">
      <w:pPr>
        <w:autoSpaceDE w:val="0"/>
        <w:autoSpaceDN w:val="0"/>
        <w:adjustRightInd w:val="0"/>
        <w:spacing w:after="2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e) posiadania przez cały czas trwania niniejszej umowy, umowy z OSD umożliwiającej sprzedaż energii elektrycznej za pośrednictwem sieci OSD do obiektu Odbiorcy, </w:t>
      </w:r>
    </w:p>
    <w:p w:rsidR="00D0695E" w:rsidRPr="00F56549" w:rsidRDefault="00D0695E" w:rsidP="00D0695E">
      <w:pPr>
        <w:autoSpaceDE w:val="0"/>
        <w:autoSpaceDN w:val="0"/>
        <w:adjustRightInd w:val="0"/>
        <w:spacing w:after="2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f) dokonywania bilansowania handlowego Odbiorcy bez dodatkowych kosztów, </w:t>
      </w:r>
    </w:p>
    <w:p w:rsidR="00D0695E" w:rsidRPr="00F56549" w:rsidRDefault="00D0695E" w:rsidP="00D0695E">
      <w:pPr>
        <w:autoSpaceDE w:val="0"/>
        <w:autoSpaceDN w:val="0"/>
        <w:adjustRightInd w:val="0"/>
        <w:spacing w:after="2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g) nieobciążania Odbiorcy dodatkowymi kosztami i obowiązkami wynikającymi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 xml:space="preserve">z niezbilansowania, </w:t>
      </w:r>
    </w:p>
    <w:p w:rsidR="00D0695E" w:rsidRPr="00F56549" w:rsidRDefault="00D0695E" w:rsidP="00D0695E">
      <w:pPr>
        <w:autoSpaceDE w:val="0"/>
        <w:autoSpaceDN w:val="0"/>
        <w:adjustRightInd w:val="0"/>
        <w:spacing w:after="2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h) prowadzenia ewidencji wpłat należności zapewniającej poprawność rozliczeń, </w:t>
      </w:r>
    </w:p>
    <w:p w:rsidR="00D0695E" w:rsidRPr="00F56549" w:rsidRDefault="00D0695E" w:rsidP="00D0695E">
      <w:pPr>
        <w:autoSpaceDE w:val="0"/>
        <w:autoSpaceDN w:val="0"/>
        <w:adjustRightInd w:val="0"/>
        <w:spacing w:after="2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i) nieodpłatnego udzielania informacji w sprawie aktualnych cen energii oraz zasad rozliczeń,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lastRenderedPageBreak/>
        <w:t xml:space="preserve">j) przyjmowania wniosków i reklamacji Odbiorcy, </w:t>
      </w:r>
    </w:p>
    <w:p w:rsidR="00D0695E" w:rsidRPr="00F56549" w:rsidRDefault="00D0695E" w:rsidP="00D0695E">
      <w:pPr>
        <w:autoSpaceDE w:val="0"/>
        <w:autoSpaceDN w:val="0"/>
        <w:adjustRightInd w:val="0"/>
        <w:spacing w:after="21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k) rozpatrywania wniosków lub reklamacji Odbiorcy w sprawie rozliczeń i udzielenia odpowiedzi na nie, nie później niż w terminie 14 dni od dnia złożenia wniosku lub zgłoszenia reklamacji, </w:t>
      </w:r>
    </w:p>
    <w:p w:rsidR="00D0695E" w:rsidRPr="00F56549" w:rsidRDefault="00D0695E" w:rsidP="00D0695E">
      <w:pPr>
        <w:autoSpaceDE w:val="0"/>
        <w:autoSpaceDN w:val="0"/>
        <w:adjustRightInd w:val="0"/>
        <w:spacing w:after="21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l) przekazywania Odbiorcy istotnych informacji dotyczących realizacji umowy, </w:t>
      </w:r>
    </w:p>
    <w:p w:rsidR="00D0695E" w:rsidRPr="00F56549" w:rsidRDefault="00D0695E" w:rsidP="00D0695E">
      <w:pPr>
        <w:autoSpaceDE w:val="0"/>
        <w:autoSpaceDN w:val="0"/>
        <w:adjustRightInd w:val="0"/>
        <w:spacing w:after="6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m) niezwłocznego zawiadomienia Odbiorcy, w formie pisemnej, o zmianie adresu do korespondencji.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2. Odbiorca zobowiązuje się do: </w:t>
      </w:r>
    </w:p>
    <w:p w:rsidR="00D0695E" w:rsidRPr="00F56549" w:rsidRDefault="00D0695E" w:rsidP="00D0695E">
      <w:pPr>
        <w:autoSpaceDE w:val="0"/>
        <w:autoSpaceDN w:val="0"/>
        <w:adjustRightInd w:val="0"/>
        <w:spacing w:after="21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a) pobierania energii zgodnie z obowiązującymi przepisami i warunkami umowy, </w:t>
      </w:r>
    </w:p>
    <w:p w:rsidR="00D0695E" w:rsidRPr="00F56549" w:rsidRDefault="00D0695E" w:rsidP="00D0695E">
      <w:pPr>
        <w:autoSpaceDE w:val="0"/>
        <w:autoSpaceDN w:val="0"/>
        <w:adjustRightInd w:val="0"/>
        <w:spacing w:after="21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b) podjęcia wszelkich działań mających na celu zabezpieczenie przed uszkodzeniem lub zniszczeniem urządzeń pomiarowych oraz plomb, w tym plomb legalizacyjnych na wszystkich elementach, a w szczególności plomb zabezpieczeń głównych i w układzie pomiarowo-rozliczeniowym, </w:t>
      </w:r>
    </w:p>
    <w:p w:rsidR="00D0695E" w:rsidRPr="00F56549" w:rsidRDefault="00D0695E" w:rsidP="00D0695E">
      <w:pPr>
        <w:autoSpaceDE w:val="0"/>
        <w:autoSpaceDN w:val="0"/>
        <w:adjustRightInd w:val="0"/>
        <w:spacing w:after="21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c) terminowego regulowania należności za energię i obsługę handlową,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d) niezwłocznego informowania Sprzedawcy o zauważonych wadach lub usterkach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 xml:space="preserve">w układzie pomiarowo-rozliczeniowym i o innych okolicznościach mających wpływ na możliwość niewłaściwego rozliczenia za energię elektryczną oraz powstałych przerwach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>w dostarczaniu energii elektrycznej lub niewłaściwych jej parametrach.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</w:rPr>
      </w:pPr>
      <w:r w:rsidRPr="00F56549">
        <w:rPr>
          <w:rFonts w:eastAsia="Calibri" w:cs="Times New Roman"/>
          <w:b/>
          <w:bCs/>
        </w:rPr>
        <w:t>§ 5</w:t>
      </w:r>
    </w:p>
    <w:p w:rsidR="00D0695E" w:rsidRPr="00F56549" w:rsidRDefault="00D0695E" w:rsidP="00D0695E">
      <w:pPr>
        <w:spacing w:after="6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Sprzedawca zobowiązany jest dostarczać energię elektryczną do następujących miejsc dostawy (MD) Odbiorcy: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1. Budynek przy ul. Batorego 64 C (obiekt nr 9)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Budynek o charakterze dydaktycznym.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Miejsce dostarczania energii elektrycznej – zaciski prądowe 0,4 kV na listwie zaciskowej złącza zintegrowanego z układem pomiarowo – rozliczeniowym w kierunku instalacji odbiorczej.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Rodzaj przyłącza  - kablowe.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Typ przewodów YAKXS, przekrój żyły:120mm2, długość przyłącza 382 m.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Moc przyłączeniowa: 50 kW, przy zabezpieczeniach przedlicznikowych 100A, zalicznikowych  80A i umownym współczynniku tg</w:t>
      </w:r>
      <w:r w:rsidRPr="00F56549">
        <w:rPr>
          <w:rFonts w:ascii="Cambria" w:eastAsia="Times New Roman" w:hAnsi="Cambria" w:cs="Cambria"/>
          <w:color w:val="000000"/>
        </w:rPr>
        <w:t>φ</w:t>
      </w:r>
      <w:r w:rsidRPr="00F56549">
        <w:rPr>
          <w:rFonts w:eastAsia="Times New Roman" w:cs="Times New Roman"/>
          <w:color w:val="000000"/>
        </w:rPr>
        <w:t xml:space="preserve"> 0,4.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Moc umowna: od I do VI i od X do XII - 39 kW, od VII do IX – 20 kW.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Napięcie przyłącza – 0,4 kV.</w:t>
      </w:r>
    </w:p>
    <w:p w:rsidR="00D0695E" w:rsidRPr="00F56549" w:rsidRDefault="00D0695E" w:rsidP="00D0695E">
      <w:pPr>
        <w:spacing w:after="6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Stosowana aktualnie grupa taryfowa C11;  IV grupa przyłączeniowa.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2. Budynek przy ul. Batorego 64 E (obiekt nr 10)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Budynek o charakterze dydaktycznym.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lastRenderedPageBreak/>
        <w:t xml:space="preserve">Miejsce dostarczania energii elektrycznej – zaciski prądowe 0,4 kV na listwie zaciskowej złącza zintegrowanego z układem pomiarowo-rozliczeniowym w kierunku instalacji odbiorcy. 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Wartość zabezpieczenia przedlicznikowego: 63A.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Moc przyłączeniowa: 130 kW. Współczynnik mocy tg</w:t>
      </w:r>
      <w:r w:rsidRPr="00F56549">
        <w:rPr>
          <w:rFonts w:ascii="Cambria" w:eastAsia="Times New Roman" w:hAnsi="Cambria" w:cs="Cambria"/>
          <w:color w:val="000000"/>
        </w:rPr>
        <w:t>φ</w:t>
      </w:r>
      <w:r w:rsidRPr="00F56549">
        <w:rPr>
          <w:rFonts w:eastAsia="Times New Roman" w:cs="Times New Roman"/>
          <w:color w:val="000000"/>
        </w:rPr>
        <w:t xml:space="preserve"> 0,4.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Moc umowna: 39 kW.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Napięcie znamionowe – 0,40 kV.</w:t>
      </w:r>
    </w:p>
    <w:p w:rsidR="00D0695E" w:rsidRPr="00F56549" w:rsidRDefault="00D0695E" w:rsidP="00D0695E">
      <w:pPr>
        <w:spacing w:after="6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Stosowana aktualnie grupa taryfowa C11;  IV grupa przyłączeniowa.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3. Budynek przy ul. Batorego 64 F (obiekt nr 12)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 xml:space="preserve">Budynek o charakterze dydaktycznym. 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Moc przyłączeniowa: 130 kW. Współczynnik mocy tg</w:t>
      </w:r>
      <w:r w:rsidRPr="00F56549">
        <w:rPr>
          <w:rFonts w:ascii="Cambria" w:eastAsia="Times New Roman" w:hAnsi="Cambria" w:cs="Cambria"/>
          <w:color w:val="000000"/>
        </w:rPr>
        <w:t>φ</w:t>
      </w:r>
      <w:r w:rsidRPr="00F56549">
        <w:rPr>
          <w:rFonts w:eastAsia="Times New Roman" w:cs="Times New Roman"/>
          <w:color w:val="000000"/>
        </w:rPr>
        <w:t xml:space="preserve"> 0,4.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Moc umowna: od I do VI i od X do XII - 39 kW, od VII do IX – 20 kW.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Napięcie znamionowe – 0,4 kV.</w:t>
      </w:r>
    </w:p>
    <w:p w:rsidR="00D0695E" w:rsidRPr="00F56549" w:rsidRDefault="00D0695E" w:rsidP="00D0695E">
      <w:pPr>
        <w:spacing w:after="6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Stosowana aktualnie grupa taryfowa C11;  IV grupa przyłączeniowa.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4. Budynek przy ul. Batorego 64G (Dom Studenta)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Budynek o charakterze mieszkalnym.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Moc przyłączeniowa: 70 kW. Współczynnik mocy tg</w:t>
      </w:r>
      <w:r w:rsidRPr="00F56549">
        <w:rPr>
          <w:rFonts w:ascii="Cambria" w:eastAsia="Times New Roman" w:hAnsi="Cambria" w:cs="Cambria"/>
          <w:color w:val="000000"/>
        </w:rPr>
        <w:t>φ</w:t>
      </w:r>
      <w:r w:rsidRPr="00F56549">
        <w:rPr>
          <w:rFonts w:eastAsia="Times New Roman" w:cs="Times New Roman"/>
          <w:color w:val="000000"/>
        </w:rPr>
        <w:t xml:space="preserve"> 0,4.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Moc umowna: 70 kW.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Napięcie znamionowe - 0,40kV.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color w:val="000000"/>
        </w:rPr>
      </w:pPr>
      <w:r w:rsidRPr="00F56549">
        <w:rPr>
          <w:rFonts w:eastAsia="Times New Roman" w:cs="Times New Roman"/>
          <w:color w:val="000000"/>
        </w:rPr>
        <w:t>Stosowana aktualnie grupa taryfowa G11;  IV grupa przyłączeniowa.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b/>
          <w:bCs/>
          <w:color w:val="000000"/>
        </w:rPr>
      </w:pP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b/>
          <w:bCs/>
          <w:color w:val="000000"/>
        </w:rPr>
        <w:t>§ 6</w:t>
      </w:r>
    </w:p>
    <w:p w:rsidR="00D0695E" w:rsidRPr="00F56549" w:rsidRDefault="00D0695E" w:rsidP="00D0695E">
      <w:pPr>
        <w:autoSpaceDE w:val="0"/>
        <w:autoSpaceDN w:val="0"/>
        <w:adjustRightInd w:val="0"/>
        <w:spacing w:after="6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1. Rozliczenia między Stronami za sprzedaną w ramach umowy energię odbywać się będą na podstawie: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a) ilości energii wynikającej z danych pomiarowych określonych przez OSD w oparciu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 xml:space="preserve">o odczyty wskazań układów pomiarowo-rozliczeniowych wymienionych w § 5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 xml:space="preserve">i udostępnione Sprzedawcy przez OSD, </w:t>
      </w:r>
    </w:p>
    <w:p w:rsidR="00D0695E" w:rsidRPr="00F56549" w:rsidRDefault="00D0695E" w:rsidP="00D0695E">
      <w:pPr>
        <w:autoSpaceDE w:val="0"/>
        <w:autoSpaceDN w:val="0"/>
        <w:adjustRightInd w:val="0"/>
        <w:spacing w:after="6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b) cen zawartych w Arkuszu cenowym.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2. Ceny obowiązują od dnia rozpoczęcia sprzedaży energii w ramach umowy i są jednakowe</w:t>
      </w:r>
      <w:r>
        <w:rPr>
          <w:rFonts w:eastAsia="Calibri" w:cs="Times New Roman"/>
          <w:color w:val="000000"/>
        </w:rPr>
        <w:t xml:space="preserve">, niezależnie od strefy </w:t>
      </w:r>
      <w:r w:rsidRPr="00F56549">
        <w:rPr>
          <w:rFonts w:eastAsia="Calibri" w:cs="Times New Roman"/>
          <w:color w:val="000000"/>
        </w:rPr>
        <w:t xml:space="preserve">czasowej doby i pory roku.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3. Ceny energii elektrycznej pozostaną niezmienione przez okres obowiązywania umowy,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 xml:space="preserve">z zastrzeżeniem postanowień zawartych w ust. 4. </w:t>
      </w:r>
    </w:p>
    <w:p w:rsidR="00D0695E" w:rsidRPr="00F56549" w:rsidRDefault="00D0695E" w:rsidP="00D0695E">
      <w:pPr>
        <w:autoSpaceDE w:val="0"/>
        <w:autoSpaceDN w:val="0"/>
        <w:adjustRightInd w:val="0"/>
        <w:spacing w:after="6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4. Ceny energii elektrycznej ulegną zmianie w przypadku: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lastRenderedPageBreak/>
        <w:t xml:space="preserve">a) ustawowej zmiany stawek podatku VAT i/lub podatku akcyzowego,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b) innych zmian przepisów prawa dotyczących wprowadzenia bądź zmiany innych opłat związanych ze sprzedażą energii elektrycznej,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c) wymiany układu rozliczeniowo-pomiarowego, zmiany mocy zasilania lub zmiany taryfy,</w:t>
      </w:r>
    </w:p>
    <w:p w:rsidR="00D0695E" w:rsidRPr="00F56549" w:rsidRDefault="00D0695E" w:rsidP="00D0695E">
      <w:pPr>
        <w:autoSpaceDE w:val="0"/>
        <w:autoSpaceDN w:val="0"/>
        <w:adjustRightInd w:val="0"/>
        <w:spacing w:after="6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d) zmiany wysokości minimalnego wynagrodzenia za pracę, zmiany zasad i wysokości stawki składki na ubezpieczenie społeczne lub zdrowotne w przypadku, gdy mają one wpływ na koszty wykonania przedmiotu zamówienia.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5. Powyższe zmiany wymienione w ust. 4. będą mogły być wprowadzone jedynie na mocy pisemnego aneksu do umowy, na wniosek Sprzedawcy, z tym że zmiany w ust</w:t>
      </w:r>
      <w:r w:rsidRPr="00F56549">
        <w:rPr>
          <w:rFonts w:eastAsia="Calibri" w:cs="Times New Roman"/>
        </w:rPr>
        <w:t>. 4 pkt d. wymagają</w:t>
      </w:r>
      <w:r w:rsidRPr="00F56549">
        <w:rPr>
          <w:rFonts w:eastAsia="Calibri" w:cs="Times New Roman"/>
          <w:color w:val="000000"/>
        </w:rPr>
        <w:t xml:space="preserve"> pisemnego uza</w:t>
      </w:r>
      <w:r>
        <w:rPr>
          <w:rFonts w:eastAsia="Calibri" w:cs="Times New Roman"/>
          <w:color w:val="000000"/>
        </w:rPr>
        <w:t>sadnienia popartego</w:t>
      </w:r>
      <w:r w:rsidRPr="00F56549">
        <w:rPr>
          <w:rFonts w:eastAsia="Calibri" w:cs="Times New Roman"/>
          <w:color w:val="000000"/>
        </w:rPr>
        <w:t xml:space="preserve"> rachunkiem ekonomicznym.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6. Należność Sprzedawcy za zużytą energię elektryczną, w okresach rozliczeniowych, obliczana będzie indywidualnie dla każdego punktu poboru (oddzielnie dla każdej taryfy), według stawek określonych w Arkuszu cenowym.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7. Wartość ostateczna wynagrodzenia za sprzedaż energii wynikać będzie z faktycznego zużycia energii, ustalonego w oparciu o wskazania układów pomiarowych i cenę jednostkową energii elektrycznej, a nadto pozostałych opłat.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8. W przypadku utraty, zniszczenia lub wadliwego działania układu pomiarowo-rozliczeniowego rozliczenie następuje na zasadach określonych w przepisach prawa.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9. Zamawiający dopuszcza zmianę postanowień umowy, możliwych do wprowadzenia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>w formie aneksu w przypadku, gdy: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 a) łączna wartość zmian jest mniejsza niż kwoty określone w przepisach wydanych na podstawie art. 11 ust. 8 i jest mniejsza od 10% wartości zamówienia określonej pierwotnie w umowie,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b) wykonawcę, któremu zamawiający udzielił zamówienia, ma zastąpić nowy wykonawca w wyniku połączenia, podziału, przekształcenia, upadłości, restrukturyzacji lub nabycia dotychczasowego wykonawcy lub jego przedsiębiorstwa, o ile nowy wykonawca spełnia warunki udziału w postępowaniu, nie zachodzą wobec niego podstawy wykluczenia oraz nie pociąga to za sobą innych istotnych zmian umowy.</w:t>
      </w:r>
    </w:p>
    <w:p w:rsidR="00D0695E" w:rsidRPr="00F56549" w:rsidRDefault="00D0695E" w:rsidP="00D0695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10. Strony zgodnie ustalają następujący sposób rozliczeń: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a) w terminie 7 dni po zakończeniu każdego okresu rozliczeniowego Sprzedawca wystawi fakturę obejmującą należności za dany okres rozliczeniowy; Sprzedawca zobowiązuje się do doręczenia Odbiorcy faktur w terminie 14 dni od zakończenia okresu rozliczeniowego,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b) faktura za dany okres rozliczeniowy będzie płatna w terminie 30 dni od dnia jej wystawienia,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c) za dzień zapłaty uznaje się dzień obciążenia rachunku bankowego Odbiorcy, </w:t>
      </w:r>
    </w:p>
    <w:p w:rsidR="00D0695E" w:rsidRPr="00F56549" w:rsidRDefault="00D0695E" w:rsidP="00D0695E">
      <w:pPr>
        <w:autoSpaceDE w:val="0"/>
        <w:autoSpaceDN w:val="0"/>
        <w:adjustRightInd w:val="0"/>
        <w:spacing w:after="21" w:line="276" w:lineRule="auto"/>
        <w:ind w:left="284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d) płatności wynikające z wystawianych przez Sprzedawcę faktur będą realizowane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>w formie przelewu bankowego na konto Sprzedawcy wskazane w fakturze.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</w:rPr>
      </w:pPr>
      <w:r w:rsidRPr="00F56549">
        <w:rPr>
          <w:rFonts w:eastAsia="Calibri" w:cs="Times New Roman"/>
          <w:b/>
          <w:bCs/>
        </w:rPr>
        <w:t>§ 7</w:t>
      </w:r>
    </w:p>
    <w:p w:rsidR="00D0695E" w:rsidRPr="00F56549" w:rsidRDefault="00D0695E" w:rsidP="00D0695E">
      <w:pPr>
        <w:autoSpaceDE w:val="0"/>
        <w:autoSpaceDN w:val="0"/>
        <w:adjustRightInd w:val="0"/>
        <w:spacing w:after="23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1. Sprzedawca zobowiązuje się do zapłaty Odbiorcy kary umownej, w przypadku rozwiązania przez Odbiorcę umowy z powodu okoliczności, za które ponosi odpowiedzialność Sprzedawca, w wysokości 10% wartości wynagrodzenia netto, tj. od kwoty, o której mowa w § 3 ust. 6 pomniejszonej o podatek VAT. 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2. Sprzedawca zobowiązuje się do zapłaty Odbiorcy kary umownej, w przypadku przerw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 xml:space="preserve">w dostarczaniu energii elektrycznej z powodu okoliczności, za które ponosi </w:t>
      </w:r>
      <w:r w:rsidRPr="00F56549">
        <w:rPr>
          <w:rFonts w:eastAsia="Calibri" w:cs="Times New Roman"/>
          <w:color w:val="000000"/>
        </w:rPr>
        <w:lastRenderedPageBreak/>
        <w:t>odpowiedzialność Sprzedawca, w wysokości 10% wartości wynagrodzenia miesięcznego netto za miesiąc, w którym powstały przerwy.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3. Odbiorca zastrzega sobie możliwość dochodzenia odszkodowania przewyższającego kary umowne wynikające z umowy za niewykonanie lub nienależyte wykonanie postanowień umowy oraz za wyrządzone szkody, do wartości  powstałej szkody.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</w:rPr>
      </w:pPr>
      <w:r w:rsidRPr="00F56549">
        <w:rPr>
          <w:rFonts w:eastAsia="Calibri" w:cs="Times New Roman"/>
          <w:b/>
          <w:bCs/>
        </w:rPr>
        <w:t>§ 8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1. Sprzedawcy przysługuje prawo złożenia do OSD wniosku o wstrzymanie dostaw energii w przypadku, gdy Odbiorca zwleka z zapłatą za pobraną energię przez okres co najmniej 30 dni po upływie terminu płatności, pomimo uprzedniego bezskutecznego powiadomienia przez Sprzedawcę, na piśmie, o zamiarze wstrzymania dostaw energii i wyznaczenia dodatkowego 14 dniowego terminu do zapłaty zaległych należności. </w:t>
      </w:r>
    </w:p>
    <w:p w:rsidR="00D0695E" w:rsidRPr="00F56549" w:rsidRDefault="00D0695E" w:rsidP="00D0695E">
      <w:pPr>
        <w:autoSpaceDE w:val="0"/>
        <w:autoSpaceDN w:val="0"/>
        <w:adjustRightInd w:val="0"/>
        <w:spacing w:after="6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2. Każdej ze Stron, z zastrzeżeniem ust. 3, przysługuje prawo rozwiązania umowy bez wypowiedzenia w poniższych przypadkach: </w:t>
      </w:r>
    </w:p>
    <w:p w:rsidR="00D0695E" w:rsidRPr="00F56549" w:rsidRDefault="00D0695E" w:rsidP="00D0695E">
      <w:pPr>
        <w:autoSpaceDE w:val="0"/>
        <w:autoSpaceDN w:val="0"/>
        <w:adjustRightInd w:val="0"/>
        <w:spacing w:after="21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a) istotnego, zawinionego naruszenia przez jedną ze Stron warunków umowy, jeśli przyczyny i skutki naruszenia nie zostały usunięte niezwłocznie, </w:t>
      </w:r>
    </w:p>
    <w:p w:rsidR="00D0695E" w:rsidRPr="00F56549" w:rsidRDefault="00D0695E" w:rsidP="00D0695E">
      <w:pPr>
        <w:autoSpaceDE w:val="0"/>
        <w:autoSpaceDN w:val="0"/>
        <w:adjustRightInd w:val="0"/>
        <w:spacing w:after="6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b) niezastosowania się przez Stronę umowy do prawomocnego orzeczenia wydanego przez właściwy sąd lub do decyzji Prezesa URE, dotyczących wykonywania umowy. </w:t>
      </w:r>
    </w:p>
    <w:p w:rsidR="00D0695E" w:rsidRPr="00F56549" w:rsidRDefault="00D0695E" w:rsidP="00D0695E">
      <w:pPr>
        <w:autoSpaceDE w:val="0"/>
        <w:autoSpaceDN w:val="0"/>
        <w:adjustRightInd w:val="0"/>
        <w:spacing w:after="21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3. Prawo rozwiązania umowy bez wypowiedzenia, o którym mowa w ust. 2 pkt 1. nie przysługuje Stronie, która poprzez swoje działania spowodowała zaistnienie okoliczności wymienionych w ust. 2. </w:t>
      </w:r>
    </w:p>
    <w:p w:rsidR="00D0695E" w:rsidRPr="00F56549" w:rsidRDefault="00D0695E" w:rsidP="00D0695E">
      <w:pPr>
        <w:autoSpaceDE w:val="0"/>
        <w:autoSpaceDN w:val="0"/>
        <w:adjustRightInd w:val="0"/>
        <w:spacing w:after="12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4. W razie zaistnienia istotnej zmiany okoliczności powodującej, że wykonanie umowy nie leży w interesie publicznym, czego nie można było przewidzieć w chwili zawarcia umowy, Odbiorca może odstąpić od umowy w terminie 30 dni od powzięcia wiadomości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>o powyższych okolicznościach. W takim przypadku Sprzedawca może żądać jedynie wynagrodzenia należnego mu z tytułu wykonania części umowy.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bCs/>
        </w:rPr>
      </w:pPr>
      <w:r w:rsidRPr="00F56549">
        <w:rPr>
          <w:rFonts w:eastAsia="Calibri" w:cs="Times New Roman"/>
          <w:b/>
          <w:bCs/>
        </w:rPr>
        <w:t>§ 9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>1. W przypadku sporu powstałego przy wykonywaniu umowy będzie on rozstrzygany przez właściwy rzeczowo sąd powszechny.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2. W sprawach nieuregulowanych umową mają zastosowanie przepisy aktów prawnych, </w:t>
      </w:r>
      <w:r>
        <w:rPr>
          <w:rFonts w:eastAsia="Calibri" w:cs="Times New Roman"/>
          <w:color w:val="000000"/>
        </w:rPr>
        <w:br/>
      </w:r>
      <w:r w:rsidRPr="00F56549">
        <w:rPr>
          <w:rFonts w:eastAsia="Calibri" w:cs="Times New Roman"/>
          <w:color w:val="000000"/>
        </w:rPr>
        <w:t>o których mowa w § 3. i innych ustaw szczególnych powszechnie obowiązującego prawa.</w:t>
      </w:r>
    </w:p>
    <w:p w:rsidR="00D0695E" w:rsidRPr="00F56549" w:rsidRDefault="00D0695E" w:rsidP="00D0695E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</w:rPr>
      </w:pPr>
      <w:r w:rsidRPr="00F56549">
        <w:rPr>
          <w:rFonts w:eastAsia="Calibri" w:cs="Times New Roman"/>
          <w:color w:val="000000"/>
        </w:rPr>
        <w:t xml:space="preserve">3. Umowa została sporządzona i podpisana w </w:t>
      </w:r>
      <w:r w:rsidRPr="00582605">
        <w:rPr>
          <w:rFonts w:eastAsia="Calibri" w:cs="Times New Roman"/>
          <w:color w:val="000000"/>
        </w:rPr>
        <w:t>trzech jednobrzmiących</w:t>
      </w:r>
      <w:r w:rsidRPr="00F56549">
        <w:rPr>
          <w:rFonts w:eastAsia="Calibri" w:cs="Times New Roman"/>
          <w:color w:val="000000"/>
        </w:rPr>
        <w:t xml:space="preserve"> egzemplarzach, dwa dla Odbiorcy oraz jeden dla Sprzedawcy. </w:t>
      </w: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b/>
          <w:bCs/>
          <w:lang w:eastAsia="pl-PL"/>
        </w:rPr>
      </w:pPr>
    </w:p>
    <w:p w:rsidR="00D0695E" w:rsidRPr="00F56549" w:rsidRDefault="00D0695E" w:rsidP="00D0695E">
      <w:pPr>
        <w:spacing w:after="200" w:line="276" w:lineRule="auto"/>
        <w:jc w:val="both"/>
        <w:rPr>
          <w:rFonts w:eastAsia="Times New Roman" w:cs="Times New Roman"/>
          <w:b/>
          <w:bCs/>
          <w:lang w:eastAsia="pl-PL"/>
        </w:rPr>
      </w:pPr>
    </w:p>
    <w:p w:rsidR="00D0695E" w:rsidRPr="00F56549" w:rsidRDefault="00D0695E" w:rsidP="00D0695E">
      <w:pPr>
        <w:spacing w:after="200" w:line="276" w:lineRule="auto"/>
        <w:ind w:left="708" w:firstLine="708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Sprzedawca</w:t>
      </w:r>
      <w:r>
        <w:rPr>
          <w:rFonts w:eastAsia="Times New Roman" w:cs="Times New Roman"/>
          <w:b/>
          <w:bCs/>
          <w:lang w:eastAsia="pl-PL"/>
        </w:rPr>
        <w:tab/>
      </w:r>
      <w:r>
        <w:rPr>
          <w:rFonts w:eastAsia="Times New Roman" w:cs="Times New Roman"/>
          <w:b/>
          <w:bCs/>
          <w:lang w:eastAsia="pl-PL"/>
        </w:rPr>
        <w:tab/>
      </w:r>
      <w:r>
        <w:rPr>
          <w:rFonts w:eastAsia="Times New Roman" w:cs="Times New Roman"/>
          <w:b/>
          <w:bCs/>
          <w:lang w:eastAsia="pl-PL"/>
        </w:rPr>
        <w:tab/>
      </w:r>
      <w:r>
        <w:rPr>
          <w:rFonts w:eastAsia="Times New Roman" w:cs="Times New Roman"/>
          <w:b/>
          <w:bCs/>
          <w:lang w:eastAsia="pl-PL"/>
        </w:rPr>
        <w:tab/>
      </w:r>
      <w:r>
        <w:rPr>
          <w:rFonts w:eastAsia="Times New Roman" w:cs="Times New Roman"/>
          <w:b/>
          <w:bCs/>
          <w:lang w:eastAsia="pl-PL"/>
        </w:rPr>
        <w:tab/>
      </w:r>
      <w:r>
        <w:rPr>
          <w:rFonts w:eastAsia="Times New Roman" w:cs="Times New Roman"/>
          <w:b/>
          <w:bCs/>
          <w:lang w:eastAsia="pl-PL"/>
        </w:rPr>
        <w:tab/>
      </w:r>
      <w:r w:rsidRPr="00F56549">
        <w:rPr>
          <w:rFonts w:eastAsia="Times New Roman" w:cs="Times New Roman"/>
          <w:b/>
          <w:bCs/>
          <w:lang w:eastAsia="pl-PL"/>
        </w:rPr>
        <w:t>Odbiorca</w:t>
      </w:r>
    </w:p>
    <w:p w:rsidR="009E5321" w:rsidRDefault="009E5321" w:rsidP="00850F20">
      <w:pPr>
        <w:spacing w:after="0" w:line="276" w:lineRule="auto"/>
        <w:ind w:left="907"/>
        <w:jc w:val="both"/>
      </w:pPr>
    </w:p>
    <w:p w:rsidR="00E9171A" w:rsidRDefault="00E9171A">
      <w:pPr>
        <w:spacing w:after="0" w:line="360" w:lineRule="auto"/>
        <w:ind w:left="907"/>
        <w:jc w:val="right"/>
      </w:pPr>
      <w:bookmarkStart w:id="0" w:name="_GoBack"/>
      <w:bookmarkEnd w:id="0"/>
    </w:p>
    <w:p w:rsidR="00E9171A" w:rsidRPr="00E9171A" w:rsidRDefault="00E9171A" w:rsidP="00E9171A"/>
    <w:p w:rsidR="00E9171A" w:rsidRDefault="00E9171A" w:rsidP="00E9171A"/>
    <w:p w:rsidR="00463EB8" w:rsidRPr="00E9171A" w:rsidRDefault="00463EB8" w:rsidP="00E9171A"/>
    <w:sectPr w:rsidR="00463EB8" w:rsidRPr="00E9171A" w:rsidSect="00955E4E">
      <w:headerReference w:type="default" r:id="rId7"/>
      <w:footerReference w:type="default" r:id="rId8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75A6E90C-327C-4C7E-92E3-E6E3C2A1AC0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AA9B7010-2CA5-415B-BD17-9F369D69670B}"/>
    <w:embedBold r:id="rId3" w:fontKey="{A1DBF14A-087F-482A-B6E5-1719F286D65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593CB34C-A877-437E-8E3A-26EE9CF3393D}"/>
    <w:embedBold r:id="rId5" w:fontKey="{86ACB72B-ED55-4318-BA3E-AC82BF4C5737}"/>
    <w:embedItalic r:id="rId6" w:fontKey="{B0246D0E-D36A-450E-A799-AF51FF6C1EB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62467D3A-77BB-491D-B6DD-99BF4CF21CC6}"/>
    <w:embedBold r:id="rId8" w:fontKey="{8DF6EE20-6EFC-4CCC-9F8B-8F13509BC34D}"/>
    <w:embedItalic r:id="rId9" w:fontKey="{958C72D6-4AC0-4426-B4C8-3C9FB91CA2B4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10" w:fontKey="{C0EFC5B4-8BD7-4B0C-9CD0-1659D5EC99F4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11" w:fontKey="{64AB4D30-9F91-406D-8DDF-2F4B93CB08CF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2" w:fontKey="{81664992-877C-4A7F-B35A-18C627D01866}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3A19A096-9CD1-4E24-9991-52699D08F4C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4" w:fontKey="{854C2563-9D6C-4BCC-B2DE-5D6BAA88E43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5" w:fontKey="{8EA86B6C-3DBC-4E87-B2A4-DE1DAB4B9F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95E">
          <w:rPr>
            <w:noProof/>
          </w:rPr>
          <w:t>6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8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2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5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68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8"/>
  </w:num>
  <w:num w:numId="4">
    <w:abstractNumId w:val="65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1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0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4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59"/>
  </w:num>
  <w:num w:numId="30">
    <w:abstractNumId w:val="50"/>
  </w:num>
  <w:num w:numId="31">
    <w:abstractNumId w:val="45"/>
  </w:num>
  <w:num w:numId="32">
    <w:abstractNumId w:val="56"/>
  </w:num>
  <w:num w:numId="33">
    <w:abstractNumId w:val="42"/>
  </w:num>
  <w:num w:numId="34">
    <w:abstractNumId w:val="28"/>
  </w:num>
  <w:num w:numId="35">
    <w:abstractNumId w:val="18"/>
  </w:num>
  <w:num w:numId="36">
    <w:abstractNumId w:val="62"/>
  </w:num>
  <w:num w:numId="37">
    <w:abstractNumId w:val="46"/>
  </w:num>
  <w:num w:numId="38">
    <w:abstractNumId w:val="17"/>
  </w:num>
  <w:num w:numId="39">
    <w:abstractNumId w:val="31"/>
  </w:num>
  <w:num w:numId="40">
    <w:abstractNumId w:val="68"/>
  </w:num>
  <w:num w:numId="41">
    <w:abstractNumId w:val="58"/>
  </w:num>
  <w:num w:numId="42">
    <w:abstractNumId w:val="44"/>
  </w:num>
  <w:num w:numId="43">
    <w:abstractNumId w:val="35"/>
  </w:num>
  <w:num w:numId="44">
    <w:abstractNumId w:val="66"/>
  </w:num>
  <w:num w:numId="45">
    <w:abstractNumId w:val="24"/>
  </w:num>
  <w:num w:numId="46">
    <w:abstractNumId w:val="63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5"/>
  </w:num>
  <w:num w:numId="54">
    <w:abstractNumId w:val="0"/>
  </w:num>
  <w:num w:numId="55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112794"/>
    <w:rsid w:val="00150781"/>
    <w:rsid w:val="00185B3F"/>
    <w:rsid w:val="001F0E60"/>
    <w:rsid w:val="00210E76"/>
    <w:rsid w:val="00236355"/>
    <w:rsid w:val="00260BB7"/>
    <w:rsid w:val="002D2894"/>
    <w:rsid w:val="00302DF2"/>
    <w:rsid w:val="00323DAB"/>
    <w:rsid w:val="0034774D"/>
    <w:rsid w:val="003C63C1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4D37"/>
    <w:rsid w:val="00CA002E"/>
    <w:rsid w:val="00D0695E"/>
    <w:rsid w:val="00D704D3"/>
    <w:rsid w:val="00D92D7E"/>
    <w:rsid w:val="00DA596B"/>
    <w:rsid w:val="00E55125"/>
    <w:rsid w:val="00E8099A"/>
    <w:rsid w:val="00E9171A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695E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1890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Górecka</dc:creator>
  <cp:lastModifiedBy>Joanna Caban-Gutowska</cp:lastModifiedBy>
  <cp:revision>2</cp:revision>
  <cp:lastPrinted>2020-03-04T10:07:00Z</cp:lastPrinted>
  <dcterms:created xsi:type="dcterms:W3CDTF">2021-01-05T11:47:00Z</dcterms:created>
  <dcterms:modified xsi:type="dcterms:W3CDTF">2021-01-05T11:47:00Z</dcterms:modified>
</cp:coreProperties>
</file>